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B2" w:rsidRPr="001D63EC" w:rsidRDefault="001736B2" w:rsidP="00520D5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736B2" w:rsidRDefault="001736B2" w:rsidP="00520D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6B2" w:rsidRDefault="001736B2" w:rsidP="00520D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6B2" w:rsidRDefault="001736B2" w:rsidP="00520D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0D5D" w:rsidRPr="00520D5D" w:rsidRDefault="00520D5D" w:rsidP="00520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0D5D">
        <w:rPr>
          <w:rFonts w:ascii="Times New Roman" w:hAnsi="Times New Roman" w:cs="Times New Roman"/>
          <w:b/>
          <w:sz w:val="32"/>
          <w:szCs w:val="32"/>
        </w:rPr>
        <w:t>ТЕХНИЧЕСКОЕ ОПИСАНИЕ № 87472319</w:t>
      </w:r>
    </w:p>
    <w:p w:rsidR="00CD7534" w:rsidRPr="00CD7534" w:rsidRDefault="00CD7534" w:rsidP="00CD7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ГОСТ 12.4.280-214 «Одежда специальная для защиты от общих производственных загрязнений и механических воздействий. Общие технические требования.»</w:t>
      </w:r>
    </w:p>
    <w:p w:rsidR="00CD7534" w:rsidRDefault="00CD7534" w:rsidP="00CD75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D5D" w:rsidRDefault="00CD7534" w:rsidP="00CD75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 ТС 019/2011</w:t>
      </w:r>
    </w:p>
    <w:p w:rsidR="00CD7534" w:rsidRPr="00520D5D" w:rsidRDefault="00CD7534" w:rsidP="00CD75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Pr="00520D5D" w:rsidRDefault="00520D5D" w:rsidP="00520D5D">
      <w:pPr>
        <w:jc w:val="center"/>
        <w:rPr>
          <w:rFonts w:ascii="Times New Roman" w:hAnsi="Times New Roman" w:cs="Times New Roman"/>
        </w:rPr>
      </w:pPr>
    </w:p>
    <w:p w:rsidR="00520D5D" w:rsidRDefault="00E606ED" w:rsidP="00520D5D">
      <w:r w:rsidRPr="00E606ED">
        <w:rPr>
          <w:rFonts w:ascii="Times New Roman" w:hAnsi="Times New Roman" w:cs="Times New Roman"/>
          <w:b/>
          <w:sz w:val="32"/>
          <w:szCs w:val="32"/>
        </w:rPr>
        <w:t>87468195 Костюм Ховард (тк.Смесовая,240) п/к, т.серый/черный/лимонный</w:t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  <w:r w:rsidRPr="00E606ED">
        <w:rPr>
          <w:rFonts w:ascii="Times New Roman" w:hAnsi="Times New Roman" w:cs="Times New Roman"/>
          <w:b/>
          <w:sz w:val="32"/>
          <w:szCs w:val="32"/>
        </w:rPr>
        <w:tab/>
      </w:r>
    </w:p>
    <w:p w:rsidR="00520D5D" w:rsidRPr="00520D5D" w:rsidRDefault="00520D5D" w:rsidP="00520D5D">
      <w:pPr>
        <w:rPr>
          <w:b/>
        </w:rPr>
      </w:pPr>
      <w:r w:rsidRPr="00520D5D">
        <w:rPr>
          <w:b/>
        </w:rPr>
        <w:t xml:space="preserve">        </w:t>
      </w:r>
    </w:p>
    <w:p w:rsidR="00520D5D" w:rsidRPr="00CD7534" w:rsidRDefault="00520D5D" w:rsidP="00520D5D">
      <w:pPr>
        <w:rPr>
          <w:rFonts w:ascii="Times New Roman" w:hAnsi="Times New Roman" w:cs="Times New Roman"/>
          <w:b/>
          <w:sz w:val="32"/>
          <w:szCs w:val="32"/>
        </w:rPr>
      </w:pPr>
      <w:r w:rsidRPr="00CD7534">
        <w:rPr>
          <w:rFonts w:ascii="Times New Roman" w:hAnsi="Times New Roman" w:cs="Times New Roman"/>
          <w:b/>
          <w:sz w:val="32"/>
          <w:szCs w:val="32"/>
        </w:rPr>
        <w:t>Согласовано:</w:t>
      </w:r>
    </w:p>
    <w:p w:rsidR="00520D5D" w:rsidRPr="00CD7534" w:rsidRDefault="00520D5D" w:rsidP="00520D5D">
      <w:pPr>
        <w:rPr>
          <w:rFonts w:ascii="Times New Roman" w:hAnsi="Times New Roman" w:cs="Times New Roman"/>
          <w:sz w:val="32"/>
          <w:szCs w:val="32"/>
        </w:rPr>
      </w:pPr>
      <w:r w:rsidRPr="00CD7534">
        <w:rPr>
          <w:rFonts w:ascii="Times New Roman" w:hAnsi="Times New Roman" w:cs="Times New Roman"/>
          <w:sz w:val="32"/>
          <w:szCs w:val="32"/>
        </w:rPr>
        <w:t>Руководитель дизайн-бюро: Ненадова И.А</w:t>
      </w:r>
    </w:p>
    <w:p w:rsidR="00520D5D" w:rsidRPr="00CD7534" w:rsidRDefault="00520D5D" w:rsidP="00520D5D">
      <w:pPr>
        <w:rPr>
          <w:rFonts w:ascii="Times New Roman" w:hAnsi="Times New Roman" w:cs="Times New Roman"/>
          <w:sz w:val="32"/>
          <w:szCs w:val="32"/>
        </w:rPr>
      </w:pPr>
    </w:p>
    <w:p w:rsidR="00520D5D" w:rsidRPr="00CD7534" w:rsidRDefault="00520D5D" w:rsidP="00520D5D">
      <w:pPr>
        <w:rPr>
          <w:rFonts w:ascii="Times New Roman" w:hAnsi="Times New Roman" w:cs="Times New Roman"/>
          <w:b/>
          <w:sz w:val="32"/>
          <w:szCs w:val="32"/>
        </w:rPr>
      </w:pPr>
      <w:r w:rsidRPr="00CD7534">
        <w:rPr>
          <w:rFonts w:ascii="Times New Roman" w:hAnsi="Times New Roman" w:cs="Times New Roman"/>
          <w:b/>
          <w:sz w:val="32"/>
          <w:szCs w:val="32"/>
        </w:rPr>
        <w:t>Исполнители:</w:t>
      </w:r>
    </w:p>
    <w:p w:rsidR="00520D5D" w:rsidRPr="00CD7534" w:rsidRDefault="00E606ED" w:rsidP="00520D5D">
      <w:pPr>
        <w:rPr>
          <w:rFonts w:ascii="Times New Roman" w:hAnsi="Times New Roman" w:cs="Times New Roman"/>
          <w:sz w:val="32"/>
          <w:szCs w:val="32"/>
        </w:rPr>
      </w:pPr>
      <w:r w:rsidRPr="00CD7534">
        <w:rPr>
          <w:rFonts w:ascii="Times New Roman" w:hAnsi="Times New Roman" w:cs="Times New Roman"/>
          <w:sz w:val="32"/>
          <w:szCs w:val="32"/>
        </w:rPr>
        <w:t>Конструктор: Ключникова И.</w:t>
      </w:r>
      <w:r w:rsidR="00520D5D" w:rsidRPr="00CD7534">
        <w:rPr>
          <w:rFonts w:ascii="Times New Roman" w:hAnsi="Times New Roman" w:cs="Times New Roman"/>
          <w:sz w:val="32"/>
          <w:szCs w:val="32"/>
        </w:rPr>
        <w:t>А.</w:t>
      </w:r>
    </w:p>
    <w:p w:rsidR="00520D5D" w:rsidRPr="00CD7534" w:rsidRDefault="00520D5D" w:rsidP="00E606ED">
      <w:pPr>
        <w:rPr>
          <w:rFonts w:ascii="Times New Roman" w:hAnsi="Times New Roman" w:cs="Times New Roman"/>
          <w:sz w:val="32"/>
          <w:szCs w:val="32"/>
        </w:rPr>
      </w:pPr>
      <w:r w:rsidRPr="00CD7534">
        <w:rPr>
          <w:rFonts w:ascii="Times New Roman" w:hAnsi="Times New Roman" w:cs="Times New Roman"/>
          <w:sz w:val="32"/>
          <w:szCs w:val="32"/>
        </w:rPr>
        <w:t xml:space="preserve">Технолог: </w:t>
      </w:r>
      <w:r w:rsidR="00E606ED" w:rsidRPr="00CD7534">
        <w:rPr>
          <w:rFonts w:ascii="Times New Roman" w:hAnsi="Times New Roman" w:cs="Times New Roman"/>
          <w:sz w:val="32"/>
          <w:szCs w:val="32"/>
        </w:rPr>
        <w:t>Токарева А.Р.</w:t>
      </w:r>
    </w:p>
    <w:p w:rsidR="00520D5D" w:rsidRPr="00CD7534" w:rsidRDefault="00520D5D" w:rsidP="00520D5D">
      <w:pPr>
        <w:rPr>
          <w:rFonts w:ascii="Times New Roman" w:hAnsi="Times New Roman" w:cs="Times New Roman"/>
          <w:sz w:val="32"/>
          <w:szCs w:val="32"/>
        </w:rPr>
      </w:pPr>
    </w:p>
    <w:p w:rsidR="00520D5D" w:rsidRPr="00CD7534" w:rsidRDefault="00520D5D" w:rsidP="00520D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D5D" w:rsidRDefault="00C148B5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8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6515100"/>
            <wp:effectExtent l="0" t="0" r="9525" b="0"/>
            <wp:docPr id="10" name="Рисунок 10" descr="Z:\Дизайн бюро\Дизайн бюро\ТЕХНИЧЕСКАЯ ДОКУМЕНТАЦИЯ\АССОРТИМЕНТ СТАНДАРТ ЛЕТО\Костюм Ховард (тк.Смесовая,240) пк\Эскизы\эскиз- куртка спер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:\Дизайн бюро\Дизайн бюро\ТЕХНИЧЕСКАЯ ДОКУМЕНТАЦИЯ\АССОРТИМЕНТ СТАНДАРТ ЛЕТО\Костюм Ховард (тк.Смесовая,240) пк\Эскизы\эскиз- куртка сперед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6ED" w:rsidRDefault="00520D5D" w:rsidP="0052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Эскиз </w:t>
      </w:r>
      <w:r w:rsidRPr="00520D5D">
        <w:rPr>
          <w:rFonts w:ascii="Times New Roman" w:hAnsi="Times New Roman" w:cs="Times New Roman"/>
          <w:sz w:val="28"/>
          <w:szCs w:val="28"/>
        </w:rPr>
        <w:t xml:space="preserve"> </w:t>
      </w:r>
      <w:r w:rsidR="00E606ED" w:rsidRPr="00E606ED">
        <w:rPr>
          <w:rFonts w:ascii="Times New Roman" w:hAnsi="Times New Roman" w:cs="Times New Roman"/>
          <w:sz w:val="28"/>
          <w:szCs w:val="28"/>
        </w:rPr>
        <w:t>Костюм Ховард (тк.Смесовая,240) п/к, т.серый/черный/лимонный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D5D">
        <w:rPr>
          <w:rFonts w:ascii="Times New Roman" w:hAnsi="Times New Roman" w:cs="Times New Roman"/>
          <w:sz w:val="28"/>
          <w:szCs w:val="28"/>
        </w:rPr>
        <w:t>Куртка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0D5D">
        <w:rPr>
          <w:rFonts w:ascii="Times New Roman" w:hAnsi="Times New Roman" w:cs="Times New Roman"/>
          <w:sz w:val="28"/>
          <w:szCs w:val="28"/>
        </w:rPr>
        <w:t xml:space="preserve"> вид спереди.</w:t>
      </w:r>
    </w:p>
    <w:p w:rsidR="00520D5D" w:rsidRDefault="00972F90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F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467846"/>
            <wp:effectExtent l="0" t="0" r="3175" b="9525"/>
            <wp:docPr id="81" name="Рисунок 81" descr="Z:\Дизайн бюро\ТЕХНИЧЕСКАЯ ДОКУМЕНТАЦИЯ\АССОРТИМЕНТ СТАНДАРТ ЛЕТО\Костюм Ховард (тк.Смесовая,240) пк\Эскизы\эскиз- куртка сз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Z:\Дизайн бюро\ТЕХНИЧЕСКАЯ ДОКУМЕНТАЦИЯ\АССОРТИМЕНТ СТАНДАРТ ЛЕТО\Костюм Ховард (тк.Смесовая,240) пк\Эскизы\эскиз- куртка сзад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3C" w:rsidRDefault="00C4063C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6E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Pr="00520D5D">
        <w:rPr>
          <w:rFonts w:ascii="Times New Roman" w:hAnsi="Times New Roman" w:cs="Times New Roman"/>
          <w:sz w:val="28"/>
          <w:szCs w:val="28"/>
        </w:rPr>
        <w:t xml:space="preserve">. Эскиз  </w:t>
      </w:r>
      <w:r w:rsidR="00E606ED" w:rsidRPr="00E606ED">
        <w:rPr>
          <w:rFonts w:ascii="Times New Roman" w:hAnsi="Times New Roman" w:cs="Times New Roman"/>
          <w:sz w:val="28"/>
          <w:szCs w:val="28"/>
        </w:rPr>
        <w:t>Костюм Ховард (тк.Смесовая,240) п/к, т.серый/черный/лимонный</w:t>
      </w:r>
      <w:r w:rsidRPr="00520D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5D" w:rsidRDefault="00520D5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Куртка, вид сза</w:t>
      </w:r>
      <w:r w:rsidRPr="00520D5D">
        <w:rPr>
          <w:rFonts w:ascii="Times New Roman" w:hAnsi="Times New Roman" w:cs="Times New Roman"/>
          <w:sz w:val="28"/>
          <w:szCs w:val="28"/>
        </w:rPr>
        <w:t>ди.</w:t>
      </w:r>
    </w:p>
    <w:p w:rsidR="00520D5D" w:rsidRDefault="00643881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8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6967" cy="7562850"/>
            <wp:effectExtent l="0" t="0" r="0" b="0"/>
            <wp:docPr id="60" name="Рисунок 60" descr="Z:\Дизайн бюро\ТЕХНИЧЕСКАЯ ДОКУМЕНТАЦИЯ\АССОРТИМЕНТ СТАНДАРТ ЛЕТО\Костюм Ховард (тк.Смесовая,240) пк\Эскизы\пк- эскиз спереди и сз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Z:\Дизайн бюро\ТЕХНИЧЕСКАЯ ДОКУМЕНТАЦИЯ\АССОРТИМЕНТ СТАНДАРТ ЛЕТО\Костюм Ховард (тк.Смесовая,240) пк\Эскизы\пк- эскиз спереди и сзад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920" cy="75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699" w:rsidRDefault="008B6699" w:rsidP="00520D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6ED" w:rsidRDefault="00520D5D" w:rsidP="00520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  <w:r w:rsidRPr="00520D5D">
        <w:rPr>
          <w:rFonts w:ascii="Times New Roman" w:hAnsi="Times New Roman" w:cs="Times New Roman"/>
          <w:sz w:val="28"/>
          <w:szCs w:val="28"/>
        </w:rPr>
        <w:t xml:space="preserve">. Эскиз  </w:t>
      </w:r>
      <w:r w:rsidR="00E606ED" w:rsidRPr="00B21D30">
        <w:rPr>
          <w:rFonts w:ascii="Times New Roman" w:hAnsi="Times New Roman" w:cs="Times New Roman"/>
          <w:sz w:val="28"/>
          <w:szCs w:val="28"/>
        </w:rPr>
        <w:t>Костюм Ховард (тк.Смесовая,240) п/к, т.серый/черный/лимонный</w:t>
      </w:r>
      <w:r w:rsidR="00E606ED" w:rsidRPr="00E606ED">
        <w:rPr>
          <w:rFonts w:ascii="Times New Roman" w:hAnsi="Times New Roman" w:cs="Times New Roman"/>
          <w:b/>
          <w:sz w:val="28"/>
          <w:szCs w:val="28"/>
        </w:rPr>
        <w:tab/>
      </w:r>
    </w:p>
    <w:p w:rsidR="00520D5D" w:rsidRDefault="00E606ED" w:rsidP="00520D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Полукомбинезон</w:t>
      </w:r>
      <w:r w:rsidR="00520D5D">
        <w:rPr>
          <w:rFonts w:ascii="Times New Roman" w:hAnsi="Times New Roman" w:cs="Times New Roman"/>
          <w:sz w:val="28"/>
          <w:szCs w:val="28"/>
        </w:rPr>
        <w:t>,  вид спере</w:t>
      </w:r>
      <w:r w:rsidR="00520D5D" w:rsidRPr="00520D5D">
        <w:rPr>
          <w:rFonts w:ascii="Times New Roman" w:hAnsi="Times New Roman" w:cs="Times New Roman"/>
          <w:sz w:val="28"/>
          <w:szCs w:val="28"/>
        </w:rPr>
        <w:t>ди</w:t>
      </w:r>
      <w:r w:rsidR="00B65679">
        <w:rPr>
          <w:rFonts w:ascii="Times New Roman" w:hAnsi="Times New Roman" w:cs="Times New Roman"/>
          <w:sz w:val="28"/>
          <w:szCs w:val="28"/>
        </w:rPr>
        <w:t xml:space="preserve"> и сзади</w:t>
      </w:r>
      <w:r w:rsidR="00520D5D" w:rsidRPr="00520D5D">
        <w:rPr>
          <w:rFonts w:ascii="Times New Roman" w:hAnsi="Times New Roman" w:cs="Times New Roman"/>
          <w:sz w:val="28"/>
          <w:szCs w:val="28"/>
        </w:rPr>
        <w:t>.</w:t>
      </w:r>
    </w:p>
    <w:p w:rsidR="00C148B5" w:rsidRDefault="00C148B5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Изготовление и раскрой (отклонения от нитей основы в тканях и допуски при раскрое) куртки,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 по размерам должен изготавливаться на типовые фигуры, в соответствии с классификацией: по обхвату груди 80-140, по росту 158-200 по ГОСТ 31399-2009 и настоящего технического описания.</w:t>
      </w:r>
    </w:p>
    <w:p w:rsidR="00E606ED" w:rsidRPr="00520D5D" w:rsidRDefault="00E606E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5D" w:rsidRPr="00520D5D" w:rsidRDefault="00520D5D" w:rsidP="00520D5D">
      <w:pPr>
        <w:framePr w:w="10231" w:wrap="notBeside" w:vAnchor="text" w:hAnchor="text" w:xAlign="center" w:y="1"/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ru-RU"/>
        </w:rPr>
      </w:pPr>
    </w:p>
    <w:p w:rsidR="00AA213E" w:rsidRPr="00AA213E" w:rsidRDefault="00AA213E" w:rsidP="00AA213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A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Табл. 1.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AA213E" w:rsidRPr="00AA213E" w:rsidTr="00A24782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3E" w:rsidRPr="00AA213E" w:rsidRDefault="00AA213E" w:rsidP="00AA213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Обхват груди типовой фигуры, см</w:t>
            </w:r>
          </w:p>
        </w:tc>
      </w:tr>
      <w:tr w:rsidR="00AA213E" w:rsidRPr="00AA213E" w:rsidTr="00A24782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136-140</w:t>
            </w:r>
          </w:p>
        </w:tc>
      </w:tr>
      <w:tr w:rsidR="00AA213E" w:rsidRPr="00AA213E" w:rsidTr="00A24782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3E" w:rsidRPr="00AA213E" w:rsidRDefault="00AA213E" w:rsidP="00AA213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Рост типовой фигуры, см</w:t>
            </w:r>
          </w:p>
        </w:tc>
      </w:tr>
      <w:tr w:rsidR="00AA213E" w:rsidRPr="00AA213E" w:rsidTr="00A24782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182-188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3E" w:rsidRPr="00AA213E" w:rsidRDefault="00AA213E" w:rsidP="00AA2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194-200</w:t>
            </w:r>
          </w:p>
        </w:tc>
      </w:tr>
    </w:tbl>
    <w:p w:rsidR="00C27F0E" w:rsidRDefault="00C27F0E" w:rsidP="00C27F0E">
      <w:pPr>
        <w:keepNext/>
        <w:keepLines/>
        <w:widowControl w:val="0"/>
        <w:spacing w:before="267" w:after="242" w:line="280" w:lineRule="exact"/>
        <w:outlineLvl w:val="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520D5D" w:rsidRPr="002800A4" w:rsidRDefault="00520D5D" w:rsidP="00520D5D">
      <w:pPr>
        <w:keepNext/>
        <w:keepLines/>
        <w:widowControl w:val="0"/>
        <w:spacing w:before="267" w:after="242" w:line="280" w:lineRule="exact"/>
        <w:ind w:left="3440"/>
        <w:outlineLvl w:val="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56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Описание внешнего вида модели</w:t>
      </w:r>
      <w:bookmarkEnd w:id="0"/>
    </w:p>
    <w:p w:rsidR="00AA213E" w:rsidRPr="00AA213E" w:rsidRDefault="009856B9" w:rsidP="00AA21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606ED" w:rsidRPr="00E606ED">
        <w:rPr>
          <w:rFonts w:ascii="Times New Roman" w:hAnsi="Times New Roman" w:cs="Times New Roman"/>
          <w:b/>
          <w:sz w:val="28"/>
          <w:szCs w:val="28"/>
        </w:rPr>
        <w:t>Костюм Ховард (тк.Смесовая,240</w:t>
      </w:r>
      <w:r w:rsidR="00E606ED">
        <w:rPr>
          <w:rFonts w:ascii="Times New Roman" w:hAnsi="Times New Roman" w:cs="Times New Roman"/>
          <w:b/>
          <w:sz w:val="28"/>
          <w:szCs w:val="28"/>
        </w:rPr>
        <w:t>) п/к, т.серый/черный/лимонный</w:t>
      </w:r>
      <w:r w:rsidR="00520D5D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состоит из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уртки и брюк</w:t>
      </w:r>
      <w:r w:rsidR="00A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A213E" w:rsidRPr="00AA2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предназначен для защиты от общих производственных загрязнений и механических воздействий, изготавливается в соответствии </w:t>
      </w:r>
      <w:r w:rsidR="00AA213E" w:rsidRPr="00AA2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ГОСТ 12.4.280-2014 «Одежда специальная для защиты от общих производственных загрязнений и механических воздействий. Общие технические требования».</w:t>
      </w:r>
    </w:p>
    <w:p w:rsidR="009856B9" w:rsidRPr="00CD7534" w:rsidRDefault="009856B9" w:rsidP="003D6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Куртка </w:t>
      </w:r>
      <w:r w:rsidR="003D6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прямого силуэта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центральной застёжкой на тесьму</w:t>
      </w:r>
      <w:r w:rsidR="00280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D6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«молнию» и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3D6B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етрозащитную планку, застёгивающу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юся на три ленты-контакт и две кнопки (в верхней и нижней части планки). </w:t>
      </w:r>
      <w:r w:rsidRPr="00C77B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трозащитная планка на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страчивается от верха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воротника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-стойки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низа изделия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Полочки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кокетках.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Кокетки состоят из двух частей: верхней-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r w:rsidR="00E30F41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отделочной 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ткани и нижней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</w:t>
      </w:r>
      <w:r w:rsidR="00E30F41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основной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ткани. В шов 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стачивания 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частей кокеток вставлен </w:t>
      </w:r>
      <w:r w:rsidR="00E25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светоотражающий 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кант из контрастн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 ткани. По нижней кокетке 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полочки настрочен СОП 50 мм.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верхний срез СОПа вставлен светоотражающий кант.</w:t>
      </w:r>
    </w:p>
    <w:p w:rsidR="001D63EC" w:rsidRDefault="00520D5D" w:rsidP="00520D5D">
      <w:pPr>
        <w:widowControl w:val="0"/>
        <w:spacing w:after="0" w:line="320" w:lineRule="exact"/>
        <w:ind w:left="16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Полочки с верхними накладными кар</w:t>
      </w:r>
      <w:r w:rsidR="00EB1A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манами с фигурными вставками из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нтрастной ткани  и с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клапанами из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отделочной ткани, застёгивающими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на кнопку. Верхний срез клапанов входит в </w:t>
      </w:r>
      <w:r w:rsidR="00E30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шов притачивания кокеток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C26FA" w:rsidRDefault="00520D5D" w:rsidP="00520D5D">
      <w:pPr>
        <w:widowControl w:val="0"/>
        <w:spacing w:after="0" w:line="320" w:lineRule="exact"/>
        <w:ind w:left="160" w:firstLine="5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B1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 шов притачивания в</w:t>
      </w:r>
      <w:r w:rsidR="0064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ерхнего кармана на левой полочки (со стороны застежки)</w:t>
      </w:r>
      <w:r w:rsidRPr="00EB1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вставлена этикетка</w:t>
      </w:r>
      <w:r w:rsidR="0064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EB1A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флажок «Факел» по насечкам в лекалах.</w:t>
      </w:r>
    </w:p>
    <w:p w:rsidR="006C26FA" w:rsidRPr="006C26FA" w:rsidRDefault="006C26FA" w:rsidP="00520D5D">
      <w:pPr>
        <w:widowControl w:val="0"/>
        <w:spacing w:after="0" w:line="320" w:lineRule="exact"/>
        <w:ind w:left="16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нижний срез накладного кармана правой полочки вставлена шлёвка из контрастной ткани с полукольцом.</w:t>
      </w:r>
    </w:p>
    <w:p w:rsidR="00520D5D" w:rsidRDefault="00E30F41" w:rsidP="00520D5D">
      <w:pPr>
        <w:widowControl w:val="0"/>
        <w:spacing w:after="0" w:line="320" w:lineRule="exact"/>
        <w:ind w:left="16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рельефных швах</w:t>
      </w:r>
      <w:r w:rsidR="00520D5D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полочек расположены внутренние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карманы с вертикальным входом. В</w:t>
      </w:r>
      <w:r w:rsidR="00520D5D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в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маны  отстрочен  фигурной строчкой, по концам</w:t>
      </w:r>
      <w:r w:rsidR="00520D5D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входа в карман поставле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 закрепки</w:t>
      </w:r>
      <w:r w:rsidR="00520D5D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0608" w:rsidRPr="00ED0608" w:rsidRDefault="00ED0608" w:rsidP="00520D5D">
      <w:pPr>
        <w:widowControl w:val="0"/>
        <w:spacing w:after="0" w:line="320" w:lineRule="exact"/>
        <w:ind w:left="160" w:firstLine="5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06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На изнаночную сторону левой полочки на мешковину нижнего  кармана настрачивается этикетка ФИО.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Низ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куртки</w:t>
      </w:r>
      <w:r w:rsidR="007F0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притачным поясом из отделочной ткани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F04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Спинка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кокетке из отделочной ткани.  На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шов притачивания кокетки 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настрочен СОП шириной 50мм. Под верхний срез СОПа 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вставлен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светоотражающий 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Нижняя часть спинки цельнокрое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ная.</w:t>
      </w:r>
    </w:p>
    <w:p w:rsidR="00520D5D" w:rsidRPr="00520D5D" w:rsidRDefault="00520D5D" w:rsidP="00520D5D">
      <w:pPr>
        <w:widowControl w:val="0"/>
        <w:spacing w:after="0" w:line="320" w:lineRule="exact"/>
        <w:ind w:left="160" w:right="160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Рукава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втачные, двухшовные. На уровне 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локтя наст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рочена СОП 50мм. Под верхний срез СОПа </w:t>
      </w:r>
      <w:r w:rsidR="009856B9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вставлен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светоотражающий </w:t>
      </w:r>
      <w:r w:rsidR="009856B9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9856B9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низу локтевого шва обработана шлица с  настрочной  прямоугольной планкой</w:t>
      </w:r>
      <w:r w:rsidR="00E257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контрастной ткани</w:t>
      </w:r>
      <w:r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Низ рук</w:t>
      </w:r>
      <w:r w:rsidR="009856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авов обработан манжетами, застёгивающимися на кнопки.</w:t>
      </w:r>
      <w:r w:rsidR="00972F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низу передней части рукава заложена мягкая складка.</w:t>
      </w:r>
    </w:p>
    <w:p w:rsidR="00880657" w:rsidRDefault="00104D67" w:rsidP="00AB0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10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Воротник</w:t>
      </w:r>
      <w:r w:rsidR="009856B9">
        <w:rPr>
          <w:rFonts w:ascii="Times New Roman" w:hAnsi="Times New Roman" w:cs="Times New Roman"/>
          <w:sz w:val="28"/>
          <w:szCs w:val="28"/>
        </w:rPr>
        <w:t xml:space="preserve"> втачной, стойка. </w:t>
      </w:r>
      <w:r w:rsidRPr="00104D67">
        <w:rPr>
          <w:rFonts w:ascii="Times New Roman" w:hAnsi="Times New Roman" w:cs="Times New Roman"/>
          <w:sz w:val="28"/>
          <w:szCs w:val="28"/>
        </w:rPr>
        <w:t xml:space="preserve"> В шов втачивания нижнего </w:t>
      </w:r>
      <w:r w:rsidR="009856B9">
        <w:rPr>
          <w:rFonts w:ascii="Times New Roman" w:hAnsi="Times New Roman" w:cs="Times New Roman"/>
          <w:sz w:val="28"/>
          <w:szCs w:val="28"/>
        </w:rPr>
        <w:t xml:space="preserve">воротника </w:t>
      </w:r>
      <w:r>
        <w:rPr>
          <w:rFonts w:ascii="Times New Roman" w:hAnsi="Times New Roman" w:cs="Times New Roman"/>
          <w:sz w:val="28"/>
          <w:szCs w:val="28"/>
        </w:rPr>
        <w:t xml:space="preserve"> вставляется вешалка и</w:t>
      </w:r>
      <w:r w:rsidRPr="00104D67">
        <w:rPr>
          <w:rFonts w:ascii="Times New Roman" w:hAnsi="Times New Roman" w:cs="Times New Roman"/>
          <w:sz w:val="28"/>
          <w:szCs w:val="28"/>
        </w:rPr>
        <w:t xml:space="preserve"> этикетка</w:t>
      </w:r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104D67">
        <w:rPr>
          <w:rFonts w:ascii="Times New Roman" w:hAnsi="Times New Roman" w:cs="Times New Roman"/>
          <w:sz w:val="28"/>
          <w:szCs w:val="28"/>
        </w:rPr>
        <w:t>.</w:t>
      </w:r>
    </w:p>
    <w:p w:rsidR="00880657" w:rsidRPr="00880657" w:rsidRDefault="00880657" w:rsidP="008806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левый боковой шов куртки с изнанки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вставляю</w:t>
      </w:r>
      <w:r w:rsidRPr="0088065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запасные</w:t>
      </w:r>
      <w:r w:rsidRPr="0088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8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0657" w:rsidRDefault="00880657" w:rsidP="00AB01D8">
      <w:pPr>
        <w:rPr>
          <w:rFonts w:ascii="Times New Roman" w:hAnsi="Times New Roman" w:cs="Times New Roman"/>
          <w:sz w:val="28"/>
          <w:szCs w:val="28"/>
        </w:rPr>
      </w:pPr>
    </w:p>
    <w:p w:rsidR="00CD7534" w:rsidRPr="00CD7534" w:rsidRDefault="00104D67" w:rsidP="00AB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CD7534" w:rsidRPr="00CD7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Полукомбинезон </w:t>
      </w:r>
      <w:r w:rsidR="00CD7534"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прямого силуэта с </w:t>
      </w:r>
      <w:r w:rsid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застёжкой-гульфик на тесьму-молнию</w:t>
      </w:r>
      <w:r w:rsidR="00CD7534"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боковой застёжкой на 2 пуговицы. </w:t>
      </w:r>
    </w:p>
    <w:p w:rsidR="00AB01D8" w:rsidRDefault="00CD7534" w:rsidP="00CD7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Полукомбинезон с притачной грудкой и поясом. Грудка с </w:t>
      </w:r>
      <w:r w:rsid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накладным карманом</w:t>
      </w: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зональными делениями. На передних половинках распол</w:t>
      </w:r>
      <w:r w:rsid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ожены боковые  карманы с</w:t>
      </w: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27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клонным входом, с цельнокроеным бочком из отделочной ткани.</w:t>
      </w: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Передние половинки усилены наколенниками из отделочной ткани. </w:t>
      </w:r>
    </w:p>
    <w:p w:rsidR="00CD7534" w:rsidRDefault="00C27F0E" w:rsidP="00CD7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Задние половинки 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полукомбинезона с притачной </w:t>
      </w:r>
      <w:r w:rsidR="00CD7534"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спинкой. Спинка с кулисой и внутренней эластичной лентой на уровне талии для прилегания изделия по фигуре. На правой 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задней половинке</w:t>
      </w:r>
      <w:r w:rsidR="00CD7534"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7534"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</w:t>
      </w:r>
      <w:r w:rsidR="00CD7534"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накладной карман и 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нижний </w:t>
      </w:r>
      <w:r w:rsidR="00CD7534"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 для инструментов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отделочной ткани, на который настрочен дополнительный малый карман</w:t>
      </w:r>
      <w:r w:rsidR="00CD7534"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1D8" w:rsidRPr="00CD7534" w:rsidRDefault="00AB01D8" w:rsidP="00AA2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левом боковом шве настрочен накладной карман </w:t>
      </w:r>
      <w:r w:rsidR="00AA2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фигурной вставкой из</w:t>
      </w:r>
      <w:r w:rsidR="00AA213E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</w:t>
      </w:r>
      <w:r w:rsidR="00AA2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нтрастной ткани  и с клапаном</w:t>
      </w:r>
      <w:r w:rsidR="00AA213E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</w:t>
      </w:r>
      <w:r w:rsidR="00AA21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отделочной ткани, застёгивающим</w:t>
      </w:r>
      <w:r w:rsidR="00AA213E" w:rsidRPr="00520D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на кнопку.</w:t>
      </w:r>
    </w:p>
    <w:p w:rsidR="00E2574B" w:rsidRDefault="00CD7534" w:rsidP="00CD7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Бретели регулируются при помо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пряжек-фастексов и помочной</w:t>
      </w: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эластичной ленты.</w:t>
      </w:r>
    </w:p>
    <w:p w:rsidR="00CD7534" w:rsidRDefault="00CD7534" w:rsidP="00CD7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передних и задних половинках  по</w:t>
      </w:r>
      <w:r w:rsidR="0072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талии настрочены 4 шлёвки, правая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передняя шлёвка – из контрастной ткани</w:t>
      </w:r>
      <w:r w:rsidR="00727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2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вставленным </w:t>
      </w:r>
      <w:r w:rsidR="00E25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полукольцом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1D8" w:rsidRPr="00CD7534" w:rsidRDefault="00CD7534" w:rsidP="00AB0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передним и задним половинкам полукомбинезона на уровне голени настрачивается СОП </w:t>
      </w:r>
      <w:r w:rsidRPr="00CD7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50мм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верхний срез СОПа вставлен светоотражающий кант.</w:t>
      </w:r>
    </w:p>
    <w:p w:rsidR="00CD7534" w:rsidRDefault="00CD7534" w:rsidP="00CD753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нижне</w:t>
      </w:r>
      <w:r w:rsidR="00AB0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срезу обтачки спинки крепится</w:t>
      </w:r>
      <w:r w:rsidRPr="00CD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этикетка основная.</w:t>
      </w:r>
    </w:p>
    <w:p w:rsidR="00ED0608" w:rsidRPr="00ED0608" w:rsidRDefault="00ED0608" w:rsidP="00ED06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0608">
        <w:rPr>
          <w:rFonts w:ascii="Times New Roman" w:hAnsi="Times New Roman" w:cs="Times New Roman"/>
          <w:b/>
          <w:i/>
          <w:sz w:val="28"/>
          <w:szCs w:val="28"/>
        </w:rPr>
        <w:t>С изнаночной стороны левой передней половинки на малой мешковине цельнокроеного бочка (см. схему) расположена этикетка ФИО.</w:t>
      </w:r>
    </w:p>
    <w:p w:rsidR="0056269C" w:rsidRPr="00ED0608" w:rsidRDefault="0056269C" w:rsidP="00ED0608">
      <w:bookmarkStart w:id="1" w:name="_GoBack"/>
      <w:bookmarkEnd w:id="1"/>
    </w:p>
    <w:sectPr w:rsidR="0056269C" w:rsidRPr="00ED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4B" w:rsidRDefault="006D364B" w:rsidP="00CD7534">
      <w:pPr>
        <w:spacing w:after="0" w:line="240" w:lineRule="auto"/>
      </w:pPr>
      <w:r>
        <w:separator/>
      </w:r>
    </w:p>
  </w:endnote>
  <w:endnote w:type="continuationSeparator" w:id="0">
    <w:p w:rsidR="006D364B" w:rsidRDefault="006D364B" w:rsidP="00CD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4B" w:rsidRDefault="006D364B" w:rsidP="00CD7534">
      <w:pPr>
        <w:spacing w:after="0" w:line="240" w:lineRule="auto"/>
      </w:pPr>
      <w:r>
        <w:separator/>
      </w:r>
    </w:p>
  </w:footnote>
  <w:footnote w:type="continuationSeparator" w:id="0">
    <w:p w:rsidR="006D364B" w:rsidRDefault="006D364B" w:rsidP="00CD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2AD2"/>
    <w:multiLevelType w:val="hybridMultilevel"/>
    <w:tmpl w:val="8F7AA9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5D"/>
    <w:rsid w:val="00022B56"/>
    <w:rsid w:val="00034EC3"/>
    <w:rsid w:val="000652E7"/>
    <w:rsid w:val="00065AF3"/>
    <w:rsid w:val="00084727"/>
    <w:rsid w:val="000B29E2"/>
    <w:rsid w:val="00104D67"/>
    <w:rsid w:val="001736B2"/>
    <w:rsid w:val="00175780"/>
    <w:rsid w:val="00181EB8"/>
    <w:rsid w:val="001C7B49"/>
    <w:rsid w:val="001D63EC"/>
    <w:rsid w:val="001F43D8"/>
    <w:rsid w:val="002262FA"/>
    <w:rsid w:val="002449CE"/>
    <w:rsid w:val="002663E3"/>
    <w:rsid w:val="00266AD6"/>
    <w:rsid w:val="00274905"/>
    <w:rsid w:val="002800A4"/>
    <w:rsid w:val="00295285"/>
    <w:rsid w:val="002B6541"/>
    <w:rsid w:val="00300F5D"/>
    <w:rsid w:val="0030515D"/>
    <w:rsid w:val="00342026"/>
    <w:rsid w:val="003D6BC6"/>
    <w:rsid w:val="00416CB1"/>
    <w:rsid w:val="00436B18"/>
    <w:rsid w:val="0044040D"/>
    <w:rsid w:val="004502D5"/>
    <w:rsid w:val="0047067C"/>
    <w:rsid w:val="0047630A"/>
    <w:rsid w:val="00494D5C"/>
    <w:rsid w:val="00496229"/>
    <w:rsid w:val="004A6AFF"/>
    <w:rsid w:val="004F722B"/>
    <w:rsid w:val="00520D5D"/>
    <w:rsid w:val="005373A5"/>
    <w:rsid w:val="00553E96"/>
    <w:rsid w:val="0056269C"/>
    <w:rsid w:val="005B17C5"/>
    <w:rsid w:val="005E7D49"/>
    <w:rsid w:val="00643881"/>
    <w:rsid w:val="00647251"/>
    <w:rsid w:val="00665B74"/>
    <w:rsid w:val="006A79C6"/>
    <w:rsid w:val="006C26FA"/>
    <w:rsid w:val="006D364B"/>
    <w:rsid w:val="006F3F24"/>
    <w:rsid w:val="00727695"/>
    <w:rsid w:val="007319EE"/>
    <w:rsid w:val="00745ADE"/>
    <w:rsid w:val="007466DD"/>
    <w:rsid w:val="00765464"/>
    <w:rsid w:val="00772854"/>
    <w:rsid w:val="00773BC7"/>
    <w:rsid w:val="00782C7C"/>
    <w:rsid w:val="007978CD"/>
    <w:rsid w:val="007E55F3"/>
    <w:rsid w:val="007F044C"/>
    <w:rsid w:val="0081426E"/>
    <w:rsid w:val="00814A63"/>
    <w:rsid w:val="00866492"/>
    <w:rsid w:val="00867124"/>
    <w:rsid w:val="00880657"/>
    <w:rsid w:val="008B6699"/>
    <w:rsid w:val="008C2541"/>
    <w:rsid w:val="008F4DE2"/>
    <w:rsid w:val="0091063C"/>
    <w:rsid w:val="009677FB"/>
    <w:rsid w:val="00972F90"/>
    <w:rsid w:val="009856B9"/>
    <w:rsid w:val="009860FF"/>
    <w:rsid w:val="009A764C"/>
    <w:rsid w:val="00A04F56"/>
    <w:rsid w:val="00A24782"/>
    <w:rsid w:val="00A31B97"/>
    <w:rsid w:val="00A4661D"/>
    <w:rsid w:val="00A5127D"/>
    <w:rsid w:val="00AA213E"/>
    <w:rsid w:val="00AB01D8"/>
    <w:rsid w:val="00AD08AA"/>
    <w:rsid w:val="00AF0A20"/>
    <w:rsid w:val="00B21D30"/>
    <w:rsid w:val="00B548AE"/>
    <w:rsid w:val="00B65679"/>
    <w:rsid w:val="00B83079"/>
    <w:rsid w:val="00B87033"/>
    <w:rsid w:val="00BA538A"/>
    <w:rsid w:val="00C148B5"/>
    <w:rsid w:val="00C226CC"/>
    <w:rsid w:val="00C27F0E"/>
    <w:rsid w:val="00C359FA"/>
    <w:rsid w:val="00C4063C"/>
    <w:rsid w:val="00C77B1E"/>
    <w:rsid w:val="00CB1FB4"/>
    <w:rsid w:val="00CD7534"/>
    <w:rsid w:val="00D55F10"/>
    <w:rsid w:val="00D86E7D"/>
    <w:rsid w:val="00DB14E7"/>
    <w:rsid w:val="00DC284F"/>
    <w:rsid w:val="00DC5797"/>
    <w:rsid w:val="00DE6DFF"/>
    <w:rsid w:val="00DF4455"/>
    <w:rsid w:val="00E128F9"/>
    <w:rsid w:val="00E1298D"/>
    <w:rsid w:val="00E24629"/>
    <w:rsid w:val="00E2574B"/>
    <w:rsid w:val="00E30F41"/>
    <w:rsid w:val="00E31FE3"/>
    <w:rsid w:val="00E562AF"/>
    <w:rsid w:val="00E606ED"/>
    <w:rsid w:val="00EB1AF3"/>
    <w:rsid w:val="00EC2F68"/>
    <w:rsid w:val="00ED0608"/>
    <w:rsid w:val="00ED6044"/>
    <w:rsid w:val="00EF1C6C"/>
    <w:rsid w:val="00F323FB"/>
    <w:rsid w:val="00F4589C"/>
    <w:rsid w:val="00F47E8F"/>
    <w:rsid w:val="00F56500"/>
    <w:rsid w:val="00F83F8E"/>
    <w:rsid w:val="00FA0AD3"/>
    <w:rsid w:val="00FB5D7B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3C3C051D"/>
  <w15:chartTrackingRefBased/>
  <w15:docId w15:val="{BAA70583-1D0E-42B7-BDF7-8620F068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D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534"/>
  </w:style>
  <w:style w:type="paragraph" w:styleId="a6">
    <w:name w:val="footer"/>
    <w:basedOn w:val="a"/>
    <w:link w:val="a7"/>
    <w:uiPriority w:val="99"/>
    <w:unhideWhenUsed/>
    <w:rsid w:val="00CD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534"/>
  </w:style>
  <w:style w:type="paragraph" w:styleId="a8">
    <w:name w:val="Balloon Text"/>
    <w:basedOn w:val="a"/>
    <w:link w:val="a9"/>
    <w:uiPriority w:val="99"/>
    <w:semiHidden/>
    <w:unhideWhenUsed/>
    <w:rsid w:val="00C4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Богатырева</dc:creator>
  <cp:keywords/>
  <dc:description/>
  <cp:lastModifiedBy>Феруза Шарифулина</cp:lastModifiedBy>
  <cp:revision>57</cp:revision>
  <cp:lastPrinted>2020-10-27T13:45:00Z</cp:lastPrinted>
  <dcterms:created xsi:type="dcterms:W3CDTF">2020-09-02T11:32:00Z</dcterms:created>
  <dcterms:modified xsi:type="dcterms:W3CDTF">2021-03-04T07:53:00Z</dcterms:modified>
</cp:coreProperties>
</file>